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FA" w:rsidRPr="000929A9" w:rsidRDefault="00BE48F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97156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bookmarkStart w:id="0" w:name="_GoBack"/>
      <w:bookmarkEnd w:id="0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156A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BE48FA" w:rsidRPr="000929A9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BE48FA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земельных участков, находящихся в муниципал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собственности на территории сельского поселения гражданам для индивидуального жилищного строительства, ведения личного подсо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BE48FA" w:rsidRPr="000929A9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Предметом регулирования настоящего административного регл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мента являются отношения, возникающие в связи с 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предоставлением м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ниципальной услуги.</w:t>
      </w:r>
    </w:p>
    <w:p w:rsidR="00BE48FA" w:rsidRPr="000929A9" w:rsidRDefault="00BE48FA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Круг заявителей</w:t>
      </w: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юридические лица, либо их уполномоченные  представители (далее - заявители), обратившиеся в а</w:t>
      </w:r>
      <w:r w:rsidR="008B2E2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Конышевского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района Курской области (далее – Администрация района)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запросом о предоста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лении муниципальной услуги.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BE48FA" w:rsidRPr="000929A9" w:rsidRDefault="00275814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Администрация Захарковского сельсовета</w:t>
      </w:r>
      <w:r w:rsidR="00BE48FA"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Росс</w:t>
      </w:r>
      <w:r w:rsidR="008B2E23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ия, Курская область,Конышевский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район, </w:t>
      </w:r>
      <w:r w:rsidR="00275814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с. Захарково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График работы: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8B2E23" w:rsidP="008B2E23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 9-00</w:t>
            </w:r>
            <w:r w:rsidR="00BE48FA"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18-00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8B2E23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 9-00</w:t>
            </w: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18-00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8B2E23" w:rsidP="008B2E23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 9-00</w:t>
            </w: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18-00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8B2E23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 9-00</w:t>
            </w: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18-00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8B2E23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 9-00</w:t>
            </w: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18-00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8B2E23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Выходной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8B2E23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Выходной</w:t>
            </w:r>
          </w:p>
        </w:tc>
      </w:tr>
    </w:tbl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Телефон</w:t>
      </w:r>
      <w:r w:rsidR="00275814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Администрации Захарковского сельсовета:</w:t>
      </w:r>
      <w:r w:rsidR="00275814" w:rsidRPr="00275814">
        <w:rPr>
          <w:sz w:val="28"/>
          <w:szCs w:val="28"/>
        </w:rPr>
        <w:t xml:space="preserve"> </w:t>
      </w:r>
      <w:r w:rsidR="00275814">
        <w:rPr>
          <w:sz w:val="28"/>
          <w:szCs w:val="28"/>
        </w:rPr>
        <w:t xml:space="preserve">8 (47156) </w:t>
      </w:r>
      <w:r w:rsidR="00275814">
        <w:rPr>
          <w:rFonts w:eastAsia="Arial"/>
          <w:kern w:val="2"/>
          <w:sz w:val="28"/>
          <w:szCs w:val="28"/>
        </w:rPr>
        <w:t>36-5-12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1.3.3. 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на официальном сайте Адм</w:t>
      </w:r>
      <w:r w:rsidR="0027581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инистрации Захарковского 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Курской </w:t>
      </w:r>
      <w:r w:rsidR="0027581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области (далее - ОМСУ) – (</w:t>
      </w:r>
      <w:r w:rsidR="00275814" w:rsidRPr="00E24298">
        <w:rPr>
          <w:sz w:val="28"/>
          <w:szCs w:val="28"/>
          <w:lang w:val="en-US"/>
        </w:rPr>
        <w:t>http</w:t>
      </w:r>
      <w:r w:rsidR="00275814">
        <w:rPr>
          <w:sz w:val="28"/>
          <w:szCs w:val="28"/>
        </w:rPr>
        <w:t>://захарковский</w:t>
      </w:r>
      <w:r w:rsidR="00275814" w:rsidRPr="00E24298">
        <w:rPr>
          <w:sz w:val="28"/>
          <w:szCs w:val="28"/>
        </w:rPr>
        <w:t>.</w:t>
      </w:r>
      <w:r w:rsidR="00275814">
        <w:rPr>
          <w:sz w:val="28"/>
          <w:szCs w:val="28"/>
        </w:rPr>
        <w:t>46рф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8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rpgu</w:t>
        </w:r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rkursk</w:t>
        </w:r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- Региональный портал);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gosuslugi</w:t>
        </w:r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– Федеральный портал).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1.3.6. Информирование заявителей организуется следующим образом: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индивидуальное информирование (устное, письменное);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1.3.7. Индивидуальное устное информирование осуществляется специалистами администрации района при обращении заявителей за информацией лично (в том числе по телефону).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График работы администрации района, график личного приема заявителей размещается в  информационно - телекоммуникационной сети «Интернет» на официальном </w:t>
      </w:r>
      <w:hyperlink r:id="rId10" w:history="1">
        <w:r w:rsidRPr="000929A9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  <w:lang w:eastAsia="ar-SA"/>
          </w:rPr>
          <w:t>сайте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администрации района и на информационном стенде.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1.3.9. Письменное индивидуальное информирование осуществляется в письменной форме за подписью главы администрации района.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Ответ на заявление,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1.3.10.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731913" w:rsidRDefault="00BE48FA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6A7F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</w:t>
      </w:r>
      <w:r w:rsidRPr="00376A7F">
        <w:rPr>
          <w:rFonts w:ascii="Times New Roman" w:hAnsi="Times New Roman" w:cs="Times New Roman"/>
          <w:sz w:val="28"/>
          <w:szCs w:val="28"/>
        </w:rPr>
        <w:t>и</w:t>
      </w:r>
      <w:r w:rsidRPr="00376A7F">
        <w:rPr>
          <w:rFonts w:ascii="Times New Roman" w:hAnsi="Times New Roman" w:cs="Times New Roman"/>
          <w:sz w:val="28"/>
          <w:szCs w:val="28"/>
        </w:rPr>
        <w:lastRenderedPageBreak/>
        <w:t>дуального жилищного строительства, ведения личного подсобного хозя</w:t>
      </w:r>
      <w:r w:rsidRPr="00376A7F">
        <w:rPr>
          <w:rFonts w:ascii="Times New Roman" w:hAnsi="Times New Roman" w:cs="Times New Roman"/>
          <w:sz w:val="28"/>
          <w:szCs w:val="28"/>
        </w:rPr>
        <w:t>й</w:t>
      </w:r>
      <w:r w:rsidRPr="00376A7F">
        <w:rPr>
          <w:rFonts w:ascii="Times New Roman" w:hAnsi="Times New Roman" w:cs="Times New Roman"/>
          <w:sz w:val="28"/>
          <w:szCs w:val="28"/>
        </w:rPr>
        <w:t>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BE48FA" w:rsidRPr="00BA41DF" w:rsidRDefault="00BE48FA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2.2.1.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>Муниципальная услуга предоставляется Админис</w:t>
      </w:r>
      <w:r w:rsidR="00275814">
        <w:rPr>
          <w:rFonts w:ascii="Times New Roman" w:hAnsi="Times New Roman" w:cs="Times New Roman"/>
          <w:color w:val="00000A"/>
          <w:sz w:val="28"/>
          <w:szCs w:val="28"/>
        </w:rPr>
        <w:t>трацией Захарковского сельсовета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 Курской области. </w:t>
      </w:r>
    </w:p>
    <w:p w:rsidR="00BE48FA" w:rsidRPr="00212160" w:rsidRDefault="00BE48FA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 Управление Федеральной службы государственной регистрации, кадастра и картографии по Курской области;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  <w:t>- Филиал ФГБУ «ФКП Росреестра по Курской области»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ного закона от 27.07.2010 года №210-ФЗ «Об организации предоставления государственных и муниципальных услуг» администрация </w:t>
      </w:r>
      <w:r w:rsidRPr="00731913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не впр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требовать от заявителей осуществления действий, в том числе соглас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ваний, необходимых для получения услуги и связанных с обращением в иные государственные и муниципальные органы и организации, за искл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чением  получения услуг, включенных в перечень услуг, которые являются  необходимыми и обязательными для предоставления услуг, утвержденный   нормативным правовым актом Курской области, муниципальным прав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вым актом.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BE48FA" w:rsidRDefault="00BE48FA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E48FA" w:rsidRPr="00636BE3" w:rsidRDefault="00BE48FA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собственность бе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пользование;</w:t>
      </w:r>
    </w:p>
    <w:p w:rsidR="00BE48F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BE48FA" w:rsidRPr="00156C7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BE48FA" w:rsidRPr="004F4A18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4F4A18">
        <w:rPr>
          <w:rFonts w:ascii="Times New Roman" w:hAnsi="Times New Roman" w:cs="Times New Roman"/>
          <w:sz w:val="28"/>
          <w:szCs w:val="28"/>
        </w:rPr>
        <w:t>о</w:t>
      </w:r>
      <w:r w:rsidRPr="004F4A18">
        <w:rPr>
          <w:rFonts w:ascii="Times New Roman" w:hAnsi="Times New Roman" w:cs="Times New Roman"/>
          <w:sz w:val="28"/>
          <w:szCs w:val="28"/>
        </w:rPr>
        <w:t>лее 60 дней со дня регистрации заявления о предоставлении земельного участка.</w:t>
      </w:r>
    </w:p>
    <w:p w:rsidR="00BE48FA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собственность бе</w:t>
      </w:r>
      <w:r w:rsidRPr="004F4A18">
        <w:rPr>
          <w:rFonts w:ascii="Times New Roman" w:hAnsi="Times New Roman" w:cs="Times New Roman"/>
          <w:sz w:val="28"/>
          <w:szCs w:val="28"/>
        </w:rPr>
        <w:t>с</w:t>
      </w:r>
      <w:r w:rsidRPr="004F4A18">
        <w:rPr>
          <w:rFonts w:ascii="Times New Roman" w:hAnsi="Times New Roman" w:cs="Times New Roman"/>
          <w:sz w:val="28"/>
          <w:szCs w:val="28"/>
        </w:rPr>
        <w:t xml:space="preserve">платно, срок предоставления муниципальной услуги составляет не более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F4A18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</w:t>
      </w:r>
      <w:r w:rsidRPr="004F4A1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CE1CFC" w:rsidRDefault="00BE48FA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E1CF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BE48FA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4F4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4A18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E48FA" w:rsidRPr="003A4528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BE48FA" w:rsidRPr="003A4528" w:rsidRDefault="00BE48FA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BE48FA" w:rsidRPr="003A4528" w:rsidRDefault="00BE48FA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BE48FA" w:rsidRPr="003A4528" w:rsidRDefault="00BE48FA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(«Российская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BE48FA" w:rsidRPr="003A4528" w:rsidRDefault="00BE48FA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услуг»(«Собрание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24.07.2007 № 221-ФЗ «О государственном кадастре недвижимости» (Собрание законодательства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ции, 2007, N 31, ст. 4017, Российская газета, N 165, 01.08.2007, Парламен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99 - 101, 09.08.2007);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роднических и дачных некоммерческих объединениях граждан» (Собрание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Федерации, 20.04.1998, N 16, ст. 1801,Российская газета, N 79, 23.04.1998.);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гистрации прав на недвижимое имущество и сделок с ним» (Собрание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конодательства Российской Федерации, 20.04.1998, N 16, ст. 1801, 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79, 23.04.1998.);</w:t>
      </w:r>
    </w:p>
    <w:p w:rsidR="00BE48FA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Федерации» («Ро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BE48FA" w:rsidRPr="005514D5" w:rsidRDefault="00BE48FA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 14 января 2015 г. N 7 «Об утверждении </w:t>
      </w:r>
      <w:hyperlink r:id="rId11" w:history="1">
        <w:r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5514D5">
        <w:rPr>
          <w:rFonts w:ascii="Times New Roman" w:hAnsi="Times New Roman" w:cs="Times New Roman"/>
          <w:sz w:val="28"/>
          <w:szCs w:val="28"/>
        </w:rPr>
        <w:t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дящегося в государственной или муниципальной собственности, о предв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нии земельного участка, находящегося в государственной или муниц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ту» (Официальный интернет-портал правовой информации http://www.pravo.gov.ru, 27.02.2015);</w:t>
      </w:r>
    </w:p>
    <w:p w:rsidR="00BE48FA" w:rsidRPr="005514D5" w:rsidRDefault="00BE48FA" w:rsidP="00130B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Законом Курской области  от 04.01.2003г. № 1-ЗКО «Об администр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тивных правонарушениях в Курской области» ("Курская правда", N 4-5, 11.01.2003);</w:t>
      </w:r>
    </w:p>
    <w:p w:rsidR="00275814" w:rsidRDefault="00275814" w:rsidP="00275814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465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C85465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20 апреля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465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C85465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383-па</w:t>
      </w:r>
      <w:r w:rsidRPr="00C85465">
        <w:rPr>
          <w:rFonts w:ascii="Times New Roman" w:hAnsi="Times New Roman" w:cs="Times New Roman"/>
          <w:color w:val="000000"/>
          <w:sz w:val="28"/>
          <w:szCs w:val="28"/>
        </w:rPr>
        <w:t xml:space="preserve"> «О реализации на территории Курской области полож</w:t>
      </w:r>
      <w:r w:rsidRPr="00C854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85465">
        <w:rPr>
          <w:rFonts w:ascii="Times New Roman" w:hAnsi="Times New Roman" w:cs="Times New Roman"/>
          <w:color w:val="000000"/>
          <w:sz w:val="28"/>
          <w:szCs w:val="28"/>
        </w:rPr>
        <w:t>ний Федерального закона «О переводе земель или земельных участков из одной категории в другую»</w:t>
      </w:r>
      <w:r w:rsidRPr="00960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(«Курская правда»</w:t>
      </w:r>
      <w:r w:rsidRPr="009609F5">
        <w:rPr>
          <w:rFonts w:ascii="Times New Roman" w:hAnsi="Times New Roman" w:cs="Times New Roman"/>
          <w:color w:val="000000"/>
          <w:sz w:val="28"/>
          <w:szCs w:val="28"/>
        </w:rPr>
        <w:t>, N 46, 28.04.2012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5814" w:rsidRPr="00E24298" w:rsidRDefault="00275814" w:rsidP="00275814">
      <w:pPr>
        <w:spacing w:line="228" w:lineRule="auto"/>
        <w:ind w:firstLine="540"/>
        <w:jc w:val="both"/>
        <w:rPr>
          <w:rFonts w:eastAsia="Calibri"/>
          <w:sz w:val="28"/>
          <w:szCs w:val="28"/>
        </w:rPr>
      </w:pPr>
      <w:r w:rsidRPr="00E24298">
        <w:rPr>
          <w:rStyle w:val="af3"/>
          <w:rFonts w:eastAsia="Calibri"/>
          <w:color w:val="000000"/>
          <w:sz w:val="28"/>
          <w:szCs w:val="28"/>
        </w:rPr>
        <w:t xml:space="preserve"> </w:t>
      </w:r>
      <w:r w:rsidRPr="00E24298">
        <w:rPr>
          <w:rFonts w:eastAsia="Calibri"/>
          <w:sz w:val="28"/>
          <w:szCs w:val="28"/>
        </w:rPr>
        <w:t xml:space="preserve"> постановлением Администрации </w:t>
      </w:r>
      <w:r>
        <w:rPr>
          <w:rFonts w:eastAsia="Calibri"/>
          <w:sz w:val="28"/>
          <w:szCs w:val="28"/>
        </w:rPr>
        <w:t>Захарковского</w:t>
      </w:r>
      <w:r w:rsidRPr="00E24298">
        <w:rPr>
          <w:rFonts w:eastAsia="Calibri"/>
          <w:sz w:val="28"/>
          <w:szCs w:val="28"/>
        </w:rPr>
        <w:t xml:space="preserve"> сельсовета Кон</w:t>
      </w:r>
      <w:r w:rsidRPr="00E24298">
        <w:rPr>
          <w:rFonts w:eastAsia="Calibri"/>
          <w:sz w:val="28"/>
          <w:szCs w:val="28"/>
        </w:rPr>
        <w:t>ы</w:t>
      </w:r>
      <w:r w:rsidRPr="00E24298">
        <w:rPr>
          <w:rFonts w:eastAsia="Calibri"/>
          <w:sz w:val="28"/>
          <w:szCs w:val="28"/>
        </w:rPr>
        <w:t>шевского района Курской области от 25.06.2012г. № 23 «О разработке и утверждения административных регламентов исполнения муниципальных функций и административных регламентов предоставления муниципал</w:t>
      </w:r>
      <w:r w:rsidRPr="00E24298">
        <w:rPr>
          <w:rFonts w:eastAsia="Calibri"/>
          <w:sz w:val="28"/>
          <w:szCs w:val="28"/>
        </w:rPr>
        <w:t>ь</w:t>
      </w:r>
      <w:r w:rsidRPr="00E24298">
        <w:rPr>
          <w:rFonts w:eastAsia="Calibri"/>
          <w:sz w:val="28"/>
          <w:szCs w:val="28"/>
        </w:rPr>
        <w:t>ных услуг»;</w:t>
      </w:r>
    </w:p>
    <w:p w:rsidR="00275814" w:rsidRPr="00E24298" w:rsidRDefault="00275814" w:rsidP="00275814">
      <w:pPr>
        <w:ind w:firstLine="567"/>
        <w:jc w:val="both"/>
        <w:rPr>
          <w:sz w:val="28"/>
          <w:szCs w:val="28"/>
        </w:rPr>
      </w:pPr>
      <w:r w:rsidRPr="00E24298">
        <w:rPr>
          <w:rFonts w:eastAsia="Calibri"/>
          <w:sz w:val="28"/>
          <w:szCs w:val="28"/>
        </w:rPr>
        <w:t xml:space="preserve">постановлением Администрации </w:t>
      </w:r>
      <w:r>
        <w:rPr>
          <w:rFonts w:eastAsia="Calibri"/>
          <w:sz w:val="28"/>
          <w:szCs w:val="28"/>
        </w:rPr>
        <w:t>Захарковского</w:t>
      </w:r>
      <w:r w:rsidRPr="00E24298">
        <w:rPr>
          <w:rFonts w:eastAsia="Calibri"/>
          <w:sz w:val="28"/>
          <w:szCs w:val="28"/>
        </w:rPr>
        <w:t xml:space="preserve"> сельсовета Курского района Курской области</w:t>
      </w:r>
      <w:r w:rsidRPr="00E24298">
        <w:rPr>
          <w:sz w:val="28"/>
          <w:szCs w:val="28"/>
        </w:rPr>
        <w:t xml:space="preserve">  №6-па от 22.02.2013г. «Об утверждении Полож</w:t>
      </w:r>
      <w:r w:rsidRPr="00E24298">
        <w:rPr>
          <w:sz w:val="28"/>
          <w:szCs w:val="28"/>
        </w:rPr>
        <w:t>е</w:t>
      </w:r>
      <w:r w:rsidRPr="00E24298">
        <w:rPr>
          <w:sz w:val="28"/>
          <w:szCs w:val="28"/>
        </w:rPr>
        <w:lastRenderedPageBreak/>
        <w:t xml:space="preserve">ния об особенностях подачи и рассмотрения жалоб на решения и действия (бездействие) Администрации </w:t>
      </w:r>
      <w:r>
        <w:rPr>
          <w:sz w:val="28"/>
          <w:szCs w:val="28"/>
        </w:rPr>
        <w:t>Захарковского</w:t>
      </w:r>
      <w:r w:rsidRPr="00E24298">
        <w:rPr>
          <w:sz w:val="28"/>
          <w:szCs w:val="28"/>
        </w:rPr>
        <w:t xml:space="preserve"> сельсовета Конышевского района Курской области и ее должностных лиц, муниципальных служащих, замещающих должности муниципальной службы в Администрации </w:t>
      </w:r>
      <w:r>
        <w:rPr>
          <w:sz w:val="28"/>
          <w:szCs w:val="28"/>
        </w:rPr>
        <w:t>Заха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ковского</w:t>
      </w:r>
      <w:r w:rsidRPr="00E24298">
        <w:rPr>
          <w:sz w:val="28"/>
          <w:szCs w:val="28"/>
        </w:rPr>
        <w:t xml:space="preserve"> сельсовета  Конышевского района Курской области»</w:t>
      </w:r>
    </w:p>
    <w:p w:rsidR="00BE48FA" w:rsidRPr="005514D5" w:rsidRDefault="00275814" w:rsidP="002758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298">
        <w:rPr>
          <w:sz w:val="28"/>
          <w:szCs w:val="28"/>
        </w:rPr>
        <w:t>Уставом муниципального образования «</w:t>
      </w:r>
      <w:r>
        <w:rPr>
          <w:sz w:val="28"/>
          <w:szCs w:val="28"/>
        </w:rPr>
        <w:t>Захарковский</w:t>
      </w:r>
      <w:r w:rsidRPr="00E24298">
        <w:rPr>
          <w:sz w:val="28"/>
          <w:szCs w:val="28"/>
        </w:rPr>
        <w:t xml:space="preserve"> сельсовет» Конышевского района Курской области (принят решением  Собрания деп</w:t>
      </w:r>
      <w:r w:rsidRPr="00E24298">
        <w:rPr>
          <w:sz w:val="28"/>
          <w:szCs w:val="28"/>
        </w:rPr>
        <w:t>у</w:t>
      </w:r>
      <w:r w:rsidRPr="00E24298">
        <w:rPr>
          <w:sz w:val="28"/>
          <w:szCs w:val="28"/>
        </w:rPr>
        <w:t xml:space="preserve">татов  </w:t>
      </w:r>
      <w:r>
        <w:rPr>
          <w:sz w:val="28"/>
          <w:szCs w:val="28"/>
        </w:rPr>
        <w:t>Захарковского</w:t>
      </w:r>
      <w:r w:rsidRPr="00E24298">
        <w:rPr>
          <w:sz w:val="28"/>
          <w:szCs w:val="28"/>
        </w:rPr>
        <w:t xml:space="preserve"> сельсовета Конышевского района Курской области  от 22 ноября 2010 года №22 , зарегистрированный в Управлении Министе</w:t>
      </w:r>
      <w:r w:rsidRPr="00E24298">
        <w:rPr>
          <w:sz w:val="28"/>
          <w:szCs w:val="28"/>
        </w:rPr>
        <w:t>р</w:t>
      </w:r>
      <w:r w:rsidRPr="00E24298">
        <w:rPr>
          <w:sz w:val="28"/>
          <w:szCs w:val="28"/>
        </w:rPr>
        <w:t>ства</w:t>
      </w: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E48FA" w:rsidRPr="00C55F32" w:rsidRDefault="00BE48FA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1)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заявление о предоставлении муниципальной услуги по образцу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гласно приложению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настоящему административному регламенту и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держащему следующую информацию: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кадастровый номер испрашиваемого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цель использования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почтовый адрес и (или) адрес электронной почты для связи с заявителем;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дата подачи заявления о предоставлении земельного участка;</w:t>
      </w:r>
    </w:p>
    <w:p w:rsidR="00BE48FA" w:rsidRPr="005514D5" w:rsidRDefault="00BE48FA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E48FA" w:rsidRPr="005514D5" w:rsidRDefault="00BE48FA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6) документы, подтверждающие внесение задатка;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BE48FA" w:rsidRPr="005514D5" w:rsidRDefault="00BE48FA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Если заявление подается в форме электронного документа, то к зая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lastRenderedPageBreak/>
        <w:t>кого документа.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</w:t>
      </w:r>
      <w:r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</w:t>
      </w:r>
      <w:r w:rsidRPr="005514D5">
        <w:rPr>
          <w:rFonts w:ascii="Times New Roman" w:hAnsi="Times New Roman" w:cs="Times New Roman"/>
          <w:sz w:val="28"/>
          <w:szCs w:val="28"/>
        </w:rPr>
        <w:t xml:space="preserve"> портала, а также если заявление подписано усиленной квалиф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цированной электронной подписью.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</w:t>
      </w:r>
      <w:r w:rsidRPr="005514D5">
        <w:rPr>
          <w:rFonts w:ascii="Times New Roman" w:hAnsi="Times New Roman" w:cs="Times New Roman"/>
          <w:sz w:val="28"/>
          <w:szCs w:val="28"/>
        </w:rPr>
        <w:t>й</w:t>
      </w:r>
      <w:r w:rsidRPr="005514D5">
        <w:rPr>
          <w:rFonts w:ascii="Times New Roman" w:hAnsi="Times New Roman" w:cs="Times New Roman"/>
          <w:sz w:val="28"/>
          <w:szCs w:val="28"/>
        </w:rPr>
        <w:t>ствующим на основании доверенности, к заявлению также прилагается д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веренность в виде электронного образа такого документа.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, а также на официальном сайте в сети «Интернет».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2.6.3. Заявитель имеет право представить заявление с приложением копий документов в администрацию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E48FA" w:rsidRPr="003A4528" w:rsidRDefault="00BE48FA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приобщен их перевод на русский язык,  заверенный нотариально.</w:t>
      </w:r>
    </w:p>
    <w:p w:rsidR="00BE48FA" w:rsidRPr="003A4528" w:rsidRDefault="00BE48FA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2.7.1. Для принятия решения о предоставлении земельного участка Администрацией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BE48FA" w:rsidRPr="003A4528" w:rsidRDefault="00BE48FA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BE48FA" w:rsidRPr="003A4528" w:rsidRDefault="00BE48FA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мативными правовыми актами, регулирующими отношения, возникающие в связи с предоставлением услуги;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27.07.2010г. №210-ФЗ».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ставления услуги документов законодательством Российской Федерации не предусмотрено.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в случае если на момент поступления  Администрацию </w:t>
      </w:r>
      <w:r w:rsidRPr="000E369F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явления  об утверждении схемы расположения земельного участка, подг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товка  которой в таком  случае является обязательной, на рассмотрение т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ложения земельного участка и местоположение земельных участков,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зование которых  предусмотрено этими схемами, частично или полностью совпадает.</w:t>
      </w:r>
    </w:p>
    <w:p w:rsidR="00BE48FA" w:rsidRPr="003A4528" w:rsidRDefault="00BE48FA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BE48FA" w:rsidRPr="003A4528" w:rsidRDefault="00BE48FA" w:rsidP="00A5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12" w:history="1">
        <w:r w:rsidRPr="003A452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жимости";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ством Российской Федерации порядке не определены предельные пар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метры разрешенного строительства, реконструкции, за исключением сл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чаев, если в соответствии с разрешенным использованием земельного участка не предусматривается возможность строительства зданий, соор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жений;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проведении аукциона;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ственных или муниципальных нужд в связи с признанием многокварти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ного дома, который расположен на таком земельном участке, аварийным и подлежащим сносу или реконструкции.</w:t>
      </w:r>
    </w:p>
    <w:p w:rsidR="00BE48FA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условиях сервитута или на земельном участке размещен объект, пред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смотренный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ствует использованию земельного участка в соответствии с его разреше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ное) пользование или с заявлением о предоставлении земельного участка в аренду, безвозмездное пользование на срок, превышающий срок действия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 значения или объектов местного значения и с заявлением о предоставлении такого земельного участка обратилось лицо, уполном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ченное на строительство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ставлении в аренду земельного участка обратилось лицо, с которым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ключен договор о комплексном освоении территории или договор о разв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тии застроенной территории, предусматривающие обязательство данного лица по строительству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извещение о проведении которого размещено в соответствии с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по</w:t>
        </w:r>
        <w:r w:rsidRPr="003A4528">
          <w:rPr>
            <w:rFonts w:ascii="Times New Roman" w:hAnsi="Times New Roman" w:cs="Times New Roman"/>
            <w:sz w:val="28"/>
            <w:szCs w:val="28"/>
          </w:rPr>
          <w:t>д</w:t>
        </w:r>
        <w:r w:rsidRPr="003A4528">
          <w:rPr>
            <w:rFonts w:ascii="Times New Roman" w:hAnsi="Times New Roman" w:cs="Times New Roman"/>
            <w:sz w:val="28"/>
            <w:szCs w:val="28"/>
          </w:rPr>
          <w:t>пунктом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органом не принято решение об отказе в проведении этого аукциона по 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нованиям, предусмотренным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Pr="003A4528">
          <w:rPr>
            <w:rFonts w:ascii="Times New Roman" w:hAnsi="Times New Roman" w:cs="Times New Roman"/>
            <w:sz w:val="28"/>
            <w:szCs w:val="28"/>
          </w:rPr>
          <w:lastRenderedPageBreak/>
          <w:t>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1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ый участок предназначен для размещения здания, сооружения в 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ответствии с государственной программой Российской Федерации, гос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21)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не отнесен к определенной категории земель;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22)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ставлении земельного участка обратилось иное не указанное в этом реш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нии лицо;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23)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24) границы земельного участка, указанного в заявлении о его пред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ставлении, подлежат уточнению в соответствии с Федеральным </w:t>
      </w:r>
      <w:hyperlink r:id="rId22" w:history="1">
        <w:r w:rsidRPr="000929A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недвижимости";</w:t>
      </w:r>
    </w:p>
    <w:p w:rsidR="00BE48FA" w:rsidRPr="000929A9" w:rsidRDefault="00BE48FA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25) площадь земельного участка, указанного в заявлении о его пред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ставлении, превышает его площадь, указанную в схеме расположения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мельного участка, проекте межевания территории или в проектной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ментации лесных участков, в соответствии с которыми такой земельный участок образован, более чем на десять процентов.</w:t>
      </w:r>
    </w:p>
    <w:p w:rsidR="00BE48FA" w:rsidRPr="000929A9" w:rsidRDefault="00BE48FA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Перечень услуг, которые являются необходимыми и обяз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тельными для предоставления услуги, в том числе сведения о док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менте (документах), выдаваемом (выдаваемых) организациями, участвующими в предоставлении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оказание иных услуг, 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торые являются необходимыми и обязательными для предоставления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ниципальной услуги, законодательством не предусмотрено.</w:t>
      </w:r>
    </w:p>
    <w:p w:rsidR="00BE48FA" w:rsidRPr="000929A9" w:rsidRDefault="00BE48FA" w:rsidP="00A8686C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  <w:t>В случае, если муниципальным правовым актом об утверждении перечня необходимых и обязательных услуг определена услуга, необходимая и обязательная для предоставления данной муниципальной услуги (например, проведение кадастровых работ), внести ее в этот пункт, а в п.2.13 указать порядок взимания платы.</w:t>
      </w:r>
    </w:p>
    <w:p w:rsidR="00BE48FA" w:rsidRPr="000929A9" w:rsidRDefault="00BE48FA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E48FA" w:rsidRDefault="00BE48FA" w:rsidP="00970ACC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и обязательных услуг не предусмотрено.</w:t>
      </w:r>
    </w:p>
    <w:p w:rsidR="00BE48FA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2.14.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проверяет (сличает) документы согласно представленной описи;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сообщает заявителю о предварительной дате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Прием заявителей осуществляется в помещениях администрации района. Места предоставления услуги отвечают следующим требованиям.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Вход в помещение администрации района оборудуется информационной табличкой (вывеской), содержащей его наименование. На двери рабочего кабинета главы района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Для ожидания, приема заявителей и заполнения ими заявлений о предоставлении услуги в помещениях администрации района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района. На столе находятся писчая бумага и канцелярские принадлежности.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Рабочие места главы района и иных должностных лиц администрации района, ответственных за предоставление услуги, оборудуются: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рабочими столами и стульями, компьютером с доступом к информационным системам;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средствами связи, оргтехникой, позволяющей своевременно и в полном объеме предоставлять услугу.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 помещениях администрации района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района размещает на информационном стенде для ознакомления посетителей следующие документы (информацию):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текст либо выписку из настоящего Регламента;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копию Устава муниципального образования;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почтовый адрес и адрес электронной почты администрации района, адрес официального сайта администрации района в информационно - телекоммуникационной сети  «Интернет»;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фамилии, имена, отчества (при наличии) и контактные телефоны главы района и других работников администрации района, ответственных за предоставление услуги, график работы, в том числе график личного приема;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образец заполнения заявления о предоставлении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оснований для отказа в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доступности для инвалидов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</w:rPr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доступности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доступность обращения за предоставлением государственной услуги,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в том числе для лиц с ограниченными возможностями здоровья.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качества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полнота и актуальность информации о порядке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очередей при приеме и выдаче документов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возможности получения муниципальной услуги в электронном виде;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929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Toc310325507"/>
      <w:bookmarkStart w:id="2" w:name="_Toc310325954"/>
      <w:bookmarkStart w:id="3" w:name="_Toc310326259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2.18.1. Особенности предоставления муниципальной услуги в ОБУ «МФЦ». В ОБУ «МФЦ»  услуга не предоставляется.</w:t>
      </w: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bookmarkEnd w:id="2"/>
    <w:bookmarkEnd w:id="3"/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jc w:val="center"/>
        <w:rPr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 Особенности предоставления муниципальной услуги в электронной форме.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0"/>
      <w:bookmarkEnd w:id="4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2.18.2.1. Заявление в форме электронного документа представляется по выбору Заявителя: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путем заполнения формы запроса, размещенной на официальном са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те Администрации района в сети Интернет (далее - официальный сайт), в том числе посредством отправки через «Личный кабинет» Единого порт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ла или Регионального портала;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2.18.2.2.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указывается один из следующих способов предоставления результатов рассмотрения заявления уполномоченным 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ганом: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заявитель получает непосре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ственно при личном обращении;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направляется посредством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тового отправления;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 который направляется посредством электронной почты;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2.18.2.3. Результат рассмотрения заявления Администрацией района  в виде бумажного документа заявитель получает непосредственно при ли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ном обращении,  либо указанный документ направляется заявителю п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средством почтового отправления.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ставителя заявителя):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электронной подписью Заявителя;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усиленной квалифицированной электронной подписью Заявителя.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от имени юридического лица заверяется по выбору Заяв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теля электронной подписью либо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тронной подписью (если заявителем является юридическое лицо):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лица, действующего от имени юридического лица без доверенности;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представителя юридического лица, действующего на основании дов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ренности, выданной в соответствии с законодательством Российской Ф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2.18.2.5.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подаче заявлений к ним прилагаются документы, указа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ные в пункте 2.6.  К заявлению прилагается копия документа, удостовер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ющего личность Заявителя  в виде электронного образа такого документа (его представителя).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Представление копия документа, удостоверяющего личность Заявит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тронной подписью.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2.18.2.6.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Получение заявления и прилагаемых к нему документов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тверждается Администрацией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путем направления заявителю ув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домления, содержащего входящий регистрационный номер заявления, дату получения указанного заявления и прилагаемых к нему документов, а 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же перечень наименований файлов, представленных в форме электронных документов, с указанием их объема.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района в разделе «Административные регламенты» с возможностью их бесплатного копирования.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2.18.2.8.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Заявления и прилагаемые к ним документы предоставляются в Администрацию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форме электронных документов путем запо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зованием XML-схем и обеспечивающих считывание и контроль предста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ленных данных.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2.18.2.9.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представляются в Администрацию района  в виде файлов в формате doc, docx, txt, xls, xlsx, rtf, если указанные заявления предоставляются в форме электронного документа посредством электро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ной почты.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2.18.2.10.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2.18.2.11.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предоставляемых электронных документов (эле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тронных образов документов) в форматах PDF, TIF должно позволять в полном объеме прочитать текст документа и распознать реквизиты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 которые предоставляются Администрацией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2.18.2.13.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Заявление, представленное с нарушением изложенных в данном подразделе  требований Администрацией 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района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 рассматрив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ется.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течение пяти рабочих дней со дня получ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ния такого заявления обязана направить уведомление с указанием доп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щенных нарушений.</w:t>
      </w:r>
    </w:p>
    <w:p w:rsidR="00BE48FA" w:rsidRPr="003A4528" w:rsidRDefault="00BE48FA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BE48FA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"/>
    </w:p>
    <w:p w:rsidR="00BE48FA" w:rsidRPr="00B30A24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BE48FA" w:rsidRPr="003A4528" w:rsidRDefault="00BE48FA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стративные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BE48FA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приложению №1 к настоящему Регламенту.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400"/>
      <w:bookmarkEnd w:id="5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BE48FA" w:rsidRPr="000929A9" w:rsidRDefault="00BE48FA" w:rsidP="000929A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Основанием для оказания муниципальной услуги является письме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ная подача заявления с приложением пакета документов, необходимого для исполнения муниципальной услуги, в соответствии с подразделом 2.6. 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министративного регламента в администрацию района.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Заявление с приложением комплекта документов представляется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письменной форме виде, образец заявления (приложение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Регламенту) можно получить в администрации района, а в электронном – на официальном сайте администрации района, Региональном портале.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устанавливает личность заявителя или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полномочия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вносит запись о приеме заявления в Журнал регистрации входящей документации администрации района.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>Поступившие по почте документы регистрируются специалистом в день поступления.</w:t>
      </w:r>
    </w:p>
    <w:p w:rsidR="00BE48FA" w:rsidRPr="000929A9" w:rsidRDefault="00BE48FA" w:rsidP="000929A9">
      <w:pPr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Критерий принятия решения - наличие заявления  о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BE48FA" w:rsidRPr="003A4528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Default="00BE48FA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BE48FA" w:rsidRPr="00970ACC" w:rsidRDefault="00BE48FA" w:rsidP="000929A9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Основанием начала административной процедуры является непре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д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ставление заявителем по собственной инициативе документов, указанных в пункте 2.7.1. настоящего Регламента.</w:t>
      </w:r>
    </w:p>
    <w:p w:rsidR="00BE48FA" w:rsidRPr="00545E65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Должностное лицо администрации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 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E48FA" w:rsidRPr="00545E65" w:rsidRDefault="00BE48FA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района.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Ответ на запрос регистрируется в установленном порядке.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E48FA" w:rsidRPr="003A4528" w:rsidRDefault="00BE48FA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32E97" w:rsidRDefault="00BE48FA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ответствующего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BE48FA" w:rsidRDefault="00BE48FA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административной процедуры является 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ступление зарегистрированного заявления и комплекта документов к должностному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ственный исполнитель).</w:t>
      </w:r>
    </w:p>
    <w:p w:rsidR="00BE48FA" w:rsidRPr="001C30B6" w:rsidRDefault="00BE48FA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предполагаемом предоставлении земельного участка размещается в </w:t>
      </w:r>
      <w:r w:rsidRPr="003A4528">
        <w:rPr>
          <w:rFonts w:ascii="Times New Roman" w:hAnsi="Times New Roman" w:cs="Times New Roman"/>
          <w:sz w:val="28"/>
          <w:szCs w:val="28"/>
        </w:rPr>
        <w:t>средствах массовой информации а также  в информационно-коммуникационной сети «Интернет».</w:t>
      </w:r>
    </w:p>
    <w:p w:rsidR="00BE48FA" w:rsidRPr="003A452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</w:t>
      </w:r>
      <w:r w:rsidRPr="00636BE3">
        <w:rPr>
          <w:rFonts w:ascii="Times New Roman" w:hAnsi="Times New Roman" w:cs="Times New Roman"/>
          <w:sz w:val="28"/>
          <w:szCs w:val="28"/>
        </w:rPr>
        <w:t>крестьянских (фермерских) хозяйств о намерении участвовать в аукционе не поступили, Администрация района совершает одно из следующих действий: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636BE3">
        <w:rPr>
          <w:rFonts w:ascii="Times New Roman" w:hAnsi="Times New Roman" w:cs="Times New Roman"/>
          <w:sz w:val="28"/>
          <w:szCs w:val="28"/>
        </w:rPr>
        <w:t>д</w:t>
      </w:r>
      <w:r w:rsidRPr="00636BE3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23" w:history="1">
        <w:r w:rsidRPr="00636BE3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24" w:history="1">
        <w:r w:rsidRPr="00636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BE48FA" w:rsidRPr="003A452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5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</w:t>
      </w:r>
      <w:r w:rsidRPr="00636BE3">
        <w:rPr>
          <w:rFonts w:ascii="Times New Roman" w:hAnsi="Times New Roman" w:cs="Times New Roman"/>
          <w:sz w:val="28"/>
          <w:szCs w:val="28"/>
        </w:rPr>
        <w:t>аукционе уполномоченный орган в недельный срок со дня поступления этих заявлений принимает решение: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проведении аукциона по продаже земельного участка или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636BE3">
        <w:rPr>
          <w:rFonts w:ascii="Times New Roman" w:hAnsi="Times New Roman" w:cs="Times New Roman"/>
          <w:sz w:val="28"/>
          <w:szCs w:val="28"/>
        </w:rPr>
        <w:t>ь</w:t>
      </w:r>
      <w:r w:rsidRPr="00636BE3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 xml:space="preserve"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</w:t>
      </w:r>
      <w:r w:rsidRPr="00636BE3">
        <w:rPr>
          <w:rFonts w:ascii="Times New Roman" w:hAnsi="Times New Roman" w:cs="Times New Roman"/>
          <w:sz w:val="28"/>
          <w:szCs w:val="28"/>
        </w:rPr>
        <w:lastRenderedPageBreak/>
        <w:t>аренды земельного участка для целей, указанных в заявлении о предвар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BE48FA" w:rsidRPr="00636BE3" w:rsidRDefault="00BE48FA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E48FA" w:rsidRPr="00636BE3" w:rsidRDefault="00BE48FA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BE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BE48FA" w:rsidRPr="003A4528" w:rsidRDefault="00BE48FA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>Решение о проведении аукциона по продаже земельного участка, находящегося муниципальной собственности на территории района,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района, в том числе по заявлениям граждан.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</w:t>
      </w:r>
      <w:r w:rsidRPr="008E1D4E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 подготовка к проведению аукциона осуществляются в следующем порядке: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</w:t>
      </w:r>
      <w:r w:rsidRPr="008E1D4E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</w:t>
      </w:r>
      <w:r w:rsidRPr="008E1D4E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заявления Администрации </w:t>
      </w:r>
      <w:r w:rsidRPr="008E1D4E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Администрацией </w:t>
      </w:r>
      <w:r w:rsidRPr="00394435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решения о проведении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</w:t>
      </w:r>
      <w:r w:rsidRPr="00394435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>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E48FA" w:rsidRPr="003A4528" w:rsidRDefault="00BE48FA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муниципальной собственности.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E48FA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исключаются из реестра недобросовестных участников аукциона по истечении двух лет со дня их </w:t>
      </w:r>
      <w:r w:rsidRPr="00636BE3">
        <w:rPr>
          <w:rFonts w:ascii="Times New Roman" w:hAnsi="Times New Roman" w:cs="Times New Roman"/>
          <w:sz w:val="28"/>
          <w:szCs w:val="28"/>
        </w:rPr>
        <w:t>внесения в реестр недобросовестных участников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протокол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Критерий принятия решения - наличие (отсутствие) оснований для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отказа в 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предоставлени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муниципальной услуги. </w:t>
      </w:r>
    </w:p>
    <w:p w:rsidR="00BE48FA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lastRenderedPageBreak/>
        <w:t>Срок выполнения административной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дарных</w:t>
      </w:r>
      <w:r w:rsidRPr="003A4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BE48FA" w:rsidRPr="003A4528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явителю.</w:t>
      </w:r>
    </w:p>
    <w:p w:rsidR="00BE48FA" w:rsidRDefault="00BE48FA" w:rsidP="002953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выполнения административной процедуры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 о результатах аукциона</w:t>
      </w:r>
      <w:r w:rsidRPr="0029531C">
        <w:rPr>
          <w:rFonts w:ascii="Times New Roman" w:hAnsi="Times New Roman" w:cs="Times New Roman"/>
          <w:sz w:val="28"/>
          <w:szCs w:val="28"/>
        </w:rPr>
        <w:t>.</w:t>
      </w:r>
    </w:p>
    <w:p w:rsidR="00BE48FA" w:rsidRPr="00AB5853" w:rsidRDefault="00BE48FA" w:rsidP="0029531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услуги специалист Администрации </w:t>
      </w:r>
      <w:r w:rsidRPr="00394435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оформляет в порядке, установленном 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Земельным кодексом Российской Федерации и настоящим Регламентом:</w:t>
      </w:r>
    </w:p>
    <w:p w:rsidR="00BE48FA" w:rsidRPr="00AB5853" w:rsidRDefault="00BE48FA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ное) пользование;</w:t>
      </w:r>
    </w:p>
    <w:p w:rsidR="00BE48FA" w:rsidRPr="00AB5853" w:rsidRDefault="00BE48F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51A4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предоставления земел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 в соответствии со </w:t>
      </w:r>
      <w:hyperlink r:id="rId37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статьей 39.15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ской Федерации при условии, что испрашиваемый земельный участок предстоит образовать или его границы подлежат уточнению в соотве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ствии с Федеральным </w:t>
      </w:r>
      <w:hyperlink r:id="rId38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сти", и направление указанного решения заявителю.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>Специалист Администрации района представляет вышеуказанные документы Главе района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>Специалист Администрации района в случае наличия оснований для отказа готовит решение об отказе в предоставлении земельного участка</w:t>
      </w:r>
    </w:p>
    <w:p w:rsidR="00BE48FA" w:rsidRPr="00AB5853" w:rsidRDefault="00BE48FA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оформление: </w:t>
      </w:r>
    </w:p>
    <w:p w:rsidR="00BE48FA" w:rsidRPr="008458A9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8458A9">
        <w:rPr>
          <w:rFonts w:ascii="Times New Roman" w:hAnsi="Times New Roman" w:cs="Times New Roman"/>
          <w:sz w:val="28"/>
          <w:szCs w:val="28"/>
        </w:rPr>
        <w:t xml:space="preserve"> границ испр</w:t>
      </w:r>
      <w:r w:rsidRPr="008458A9">
        <w:rPr>
          <w:rFonts w:ascii="Times New Roman" w:hAnsi="Times New Roman" w:cs="Times New Roman"/>
          <w:sz w:val="28"/>
          <w:szCs w:val="28"/>
        </w:rPr>
        <w:t>а</w:t>
      </w:r>
      <w:r w:rsidRPr="008458A9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8A9">
        <w:rPr>
          <w:rFonts w:ascii="Times New Roman" w:hAnsi="Times New Roman" w:cs="Times New Roman"/>
          <w:sz w:val="28"/>
          <w:szCs w:val="28"/>
        </w:rPr>
        <w:t>- решения о предоставлении земельного участка в собственность бе</w:t>
      </w:r>
      <w:r w:rsidRPr="008458A9">
        <w:rPr>
          <w:rFonts w:ascii="Times New Roman" w:hAnsi="Times New Roman" w:cs="Times New Roman"/>
          <w:sz w:val="28"/>
          <w:szCs w:val="28"/>
        </w:rPr>
        <w:t>с</w:t>
      </w:r>
      <w:r w:rsidRPr="008458A9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</w:t>
      </w:r>
      <w:r w:rsidRPr="00636BE3">
        <w:rPr>
          <w:rFonts w:ascii="Times New Roman" w:hAnsi="Times New Roman" w:cs="Times New Roman"/>
          <w:sz w:val="28"/>
          <w:szCs w:val="28"/>
        </w:rPr>
        <w:t>;</w:t>
      </w:r>
    </w:p>
    <w:p w:rsidR="00BE48FA" w:rsidRPr="00636BE3" w:rsidRDefault="00BE48FA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решения об отказе в предоставлении земельного участка.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Критерий принятия решения - наличие оформленного результата предоставления муниципальной услуги.</w:t>
      </w:r>
    </w:p>
    <w:p w:rsidR="00BE48FA" w:rsidRPr="003A4528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</w:t>
      </w:r>
      <w:r>
        <w:rPr>
          <w:rFonts w:ascii="Times New Roman" w:hAnsi="Times New Roman" w:cs="Times New Roman"/>
          <w:color w:val="auto"/>
          <w:sz w:val="28"/>
          <w:szCs w:val="28"/>
        </w:rPr>
        <w:t>кументов в журналах регистрации.</w:t>
      </w:r>
    </w:p>
    <w:p w:rsidR="00BE48FA" w:rsidRPr="003A4528" w:rsidRDefault="00BE48FA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6"/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IV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Формы контроля за исполнением административного регламента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4.1.2. Периодичность осуществления текущего контроля устанавливается распоряжением главы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4.2.1.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района, а также должностных лиц.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района на текущий год.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распоряжением главой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4.2.4. Плановые проверки проводятся в соответствии с планом работы администрации района,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общественными объединениями и организациями;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иными органами, в установленном законом порядке.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также вправе: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вносить предложения о мерах по устранению нарушений Регламента.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5.1. Информация для заявителя о его праве подать жалобу на решение и (или) действие (бездействие) администрации района и (или) их должностных лиц при предоставлении услуги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 обжаловать решения и действия (бездействие) администрации района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Предметом досудебного (внесудебного) обжалования являются решения и действия (бездействие) администрации района и (или) их должностных лиц при предоставлении услуги на основании настоящего регламента.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обратиться с жалобой, в том числе в следующих случаях: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нарушения сроков регистрации заявления заявителя о предоставлении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нарушения сроков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7) отказа администрации района,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в администрацию района.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Жалобы на решения, принятые главой района,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района.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5.4. Порядок подачи и рассмотрения жалобы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района, подаются в администрацию района и рассматриваются непосредственно Главой Администрации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направлена: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1) по почте;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2) с использованием информационно-телекоммуникационной сети «Интернет»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</w:t>
      </w:r>
      <w:r w:rsidR="00275814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Администрации Захарковского 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: </w:t>
      </w:r>
      <w:r w:rsidR="00275814" w:rsidRPr="00E24298">
        <w:rPr>
          <w:sz w:val="28"/>
          <w:szCs w:val="28"/>
          <w:lang w:val="en-US"/>
        </w:rPr>
        <w:t>http</w:t>
      </w:r>
      <w:r w:rsidR="00275814">
        <w:rPr>
          <w:sz w:val="28"/>
          <w:szCs w:val="28"/>
        </w:rPr>
        <w:t>://захарковский</w:t>
      </w:r>
      <w:r w:rsidR="00275814" w:rsidRPr="00E24298">
        <w:rPr>
          <w:sz w:val="28"/>
          <w:szCs w:val="28"/>
        </w:rPr>
        <w:t>.</w:t>
      </w:r>
      <w:r w:rsidR="00275814">
        <w:rPr>
          <w:sz w:val="28"/>
          <w:szCs w:val="28"/>
        </w:rPr>
        <w:t>46рф</w:t>
      </w:r>
      <w:r w:rsidR="00275814" w:rsidRPr="00E24298">
        <w:rPr>
          <w:sz w:val="28"/>
          <w:szCs w:val="28"/>
        </w:rPr>
        <w:t xml:space="preserve"> 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по средством федеральной государственной информационной системы  «Единый портал государственных и муниципальных услуг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(функций)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» 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http://gosuslugi.ru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Курской области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http://adm.rkursk.ru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3) принята при личном приеме заявителя.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подана заявителем: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Все жалобы фиксируются в журнале учета обращений.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района в часы приема заявителей.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должна содержать: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Под жалобой заявитель ставит личную подпись и дату.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5.5. Сроки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района, предоставляющего услугу, должностного лица администрации района,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5.6. Перечень оснований для приостановления рассмотрения 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жалобы в случае, если возможность приостановления предусмотрена законодательством Российской Федерации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5.7. Результат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отказывает в удовлетворении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5.8. Порядок информирования заявителя о результатах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5.9. Порядок обжалования решения по жалобе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случае,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услуги, в информационно - телекоммуникационной сети «Интернет» на официальных сайтах администрации района, ОБУ «Многофункциональный центр предоставления государственных и муниципальных услуг»,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на Едином и Региональном порталах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394435" w:rsidRDefault="00BE48F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</w:t>
      </w:r>
      <w:r w:rsidRPr="00376A7F">
        <w:rPr>
          <w:rFonts w:ascii="Times New Roman" w:hAnsi="Times New Roman" w:cs="Times New Roman"/>
          <w:sz w:val="24"/>
          <w:szCs w:val="24"/>
        </w:rPr>
        <w:t>я</w:t>
      </w:r>
      <w:r w:rsidRPr="00376A7F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376A7F">
        <w:rPr>
          <w:rFonts w:ascii="Times New Roman" w:hAnsi="Times New Roman" w:cs="Times New Roman"/>
          <w:sz w:val="24"/>
          <w:szCs w:val="24"/>
        </w:rPr>
        <w:t>е</w:t>
      </w:r>
      <w:r w:rsidRPr="00376A7F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</w:t>
      </w:r>
      <w:r w:rsidRPr="00376A7F">
        <w:rPr>
          <w:rFonts w:ascii="Times New Roman" w:hAnsi="Times New Roman" w:cs="Times New Roman"/>
          <w:sz w:val="24"/>
          <w:szCs w:val="24"/>
        </w:rPr>
        <w:t>й</w:t>
      </w:r>
      <w:r w:rsidRPr="00376A7F">
        <w:rPr>
          <w:rFonts w:ascii="Times New Roman" w:hAnsi="Times New Roman" w:cs="Times New Roman"/>
          <w:sz w:val="24"/>
          <w:szCs w:val="24"/>
        </w:rPr>
        <w:t>ствам для осуществления крестьянским (ферме</w:t>
      </w:r>
      <w:r w:rsidRPr="00376A7F">
        <w:rPr>
          <w:rFonts w:ascii="Times New Roman" w:hAnsi="Times New Roman" w:cs="Times New Roman"/>
          <w:sz w:val="24"/>
          <w:szCs w:val="24"/>
        </w:rPr>
        <w:t>р</w:t>
      </w:r>
      <w:r w:rsidRPr="00376A7F">
        <w:rPr>
          <w:rFonts w:ascii="Times New Roman" w:hAnsi="Times New Roman" w:cs="Times New Roman"/>
          <w:sz w:val="24"/>
          <w:szCs w:val="24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BE48FA" w:rsidRPr="003A4528" w:rsidRDefault="00BE48FA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BE48FA" w:rsidRPr="003A4528" w:rsidRDefault="00BE48FA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376A7F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</w:t>
      </w:r>
      <w:r w:rsidRPr="00376A7F">
        <w:rPr>
          <w:rFonts w:ascii="Times New Roman" w:hAnsi="Times New Roman" w:cs="Times New Roman"/>
          <w:sz w:val="20"/>
          <w:szCs w:val="20"/>
        </w:rPr>
        <w:t>д</w:t>
      </w:r>
      <w:r w:rsidRPr="00376A7F">
        <w:rPr>
          <w:rFonts w:ascii="Times New Roman" w:hAnsi="Times New Roman" w:cs="Times New Roman"/>
          <w:sz w:val="20"/>
          <w:szCs w:val="20"/>
        </w:rPr>
        <w:t>собного хозяйства в границах населенного пункта, садоводства, дачного хозяйства, гражданам и кр</w:t>
      </w:r>
      <w:r w:rsidRPr="00376A7F">
        <w:rPr>
          <w:rFonts w:ascii="Times New Roman" w:hAnsi="Times New Roman" w:cs="Times New Roman"/>
          <w:sz w:val="20"/>
          <w:szCs w:val="20"/>
        </w:rPr>
        <w:t>е</w:t>
      </w:r>
      <w:r w:rsidRPr="00376A7F">
        <w:rPr>
          <w:rFonts w:ascii="Times New Roman" w:hAnsi="Times New Roman" w:cs="Times New Roman"/>
          <w:sz w:val="20"/>
          <w:szCs w:val="20"/>
        </w:rPr>
        <w:t>стьянским (фермерским) хозяйствам для осуществления крестьянским (фермерским) хозяйством его де</w:t>
      </w:r>
      <w:r w:rsidRPr="00376A7F">
        <w:rPr>
          <w:rFonts w:ascii="Times New Roman" w:hAnsi="Times New Roman" w:cs="Times New Roman"/>
          <w:sz w:val="20"/>
          <w:szCs w:val="20"/>
        </w:rPr>
        <w:t>я</w:t>
      </w:r>
      <w:r w:rsidRPr="00376A7F">
        <w:rPr>
          <w:rFonts w:ascii="Times New Roman" w:hAnsi="Times New Roman" w:cs="Times New Roman"/>
          <w:sz w:val="20"/>
          <w:szCs w:val="20"/>
        </w:rPr>
        <w:t>тельности</w:t>
      </w:r>
      <w:r w:rsidRPr="003A4528">
        <w:rPr>
          <w:rFonts w:ascii="Times New Roman" w:hAnsi="Times New Roman" w:cs="Times New Roman"/>
        </w:rPr>
        <w:t>»</w:t>
      </w:r>
    </w:p>
    <w:p w:rsidR="00BE48FA" w:rsidRPr="003A4528" w:rsidRDefault="00603644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предоставления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BE48FA" w:rsidP="0076338F">
      <w:pPr>
        <w:suppressAutoHyphens/>
        <w:spacing w:after="0" w:line="240" w:lineRule="auto"/>
        <w:rPr>
          <w:sz w:val="28"/>
          <w:szCs w:val="28"/>
        </w:rPr>
      </w:pPr>
    </w:p>
    <w:p w:rsidR="00BE48FA" w:rsidRPr="003A4528" w:rsidRDefault="0060364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BE48FA" w:rsidRPr="003A4528" w:rsidRDefault="0060364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60364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BE48FA" w:rsidRPr="003A4528" w:rsidRDefault="0060364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BE48FA" w:rsidRPr="002B5CF3" w:rsidRDefault="00BE48FA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E48FA" w:rsidRPr="003A4528" w:rsidRDefault="0060364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>
        <w:rPr>
          <w:noProof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>
        <w:rPr>
          <w:noProof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>
        <w:rPr>
          <w:noProof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BE48FA" w:rsidRPr="003A4528" w:rsidRDefault="0060364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16" o:spid="_x0000_s1038" type="#_x0000_t202" style="position:absolute;left:0;text-align:left;margin-left:420.8pt;margin-top:13.9pt;width:94.15pt;height:85.65pt;z-index:10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BE48FA" w:rsidRDefault="00BE48FA" w:rsidP="0076338F"/>
              </w:txbxContent>
            </v:textbox>
          </v:shape>
        </w:pict>
      </w:r>
      <w:r>
        <w:rPr>
          <w:noProof/>
        </w:rPr>
        <w:pict>
          <v:shape id="Text Box 10" o:spid="_x0000_s1039" type="#_x0000_t202" style="position:absolute;left:0;text-align:left;margin-left:311.3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BE48FA" w:rsidRDefault="00BE48FA" w:rsidP="0076338F"/>
              </w:txbxContent>
            </v:textbox>
          </v:shape>
        </w:pict>
      </w:r>
    </w:p>
    <w:p w:rsidR="00BE48FA" w:rsidRPr="003A4528" w:rsidRDefault="00603644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BE48FA" w:rsidRPr="00BE07D1" w:rsidRDefault="00BE48FA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BE48FA" w:rsidRPr="00BE07D1" w:rsidRDefault="00BE48FA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603644" w:rsidP="0076338F">
      <w:pPr>
        <w:pStyle w:val="a8"/>
        <w:rPr>
          <w:sz w:val="28"/>
          <w:szCs w:val="28"/>
        </w:rPr>
      </w:pPr>
      <w:r>
        <w:rPr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BE48FA" w:rsidRPr="003A4528" w:rsidRDefault="00BE48FA" w:rsidP="0076338F">
      <w:pPr>
        <w:pStyle w:val="a8"/>
        <w:rPr>
          <w:sz w:val="28"/>
          <w:szCs w:val="28"/>
        </w:rPr>
      </w:pPr>
    </w:p>
    <w:p w:rsidR="00BE48FA" w:rsidRPr="000749CC" w:rsidRDefault="00603644" w:rsidP="000749CC">
      <w:pPr>
        <w:pStyle w:val="a8"/>
        <w:rPr>
          <w:b/>
          <w:bCs/>
          <w:sz w:val="28"/>
          <w:szCs w:val="28"/>
        </w:rPr>
      </w:pPr>
      <w:r>
        <w:rPr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style="mso-next-textbox:#Text Box 22" inset="7.45pt,3.85pt,7.45pt,3.85pt">
              <w:txbxContent>
                <w:p w:rsidR="00BE48FA" w:rsidRPr="001F2F5C" w:rsidRDefault="00BE48FA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BE48FA" w:rsidRDefault="00BE48FA" w:rsidP="00B96A5A"/>
                <w:p w:rsidR="00BE48FA" w:rsidRDefault="00BE48FA" w:rsidP="00B96A5A"/>
              </w:txbxContent>
            </v:textbox>
          </v:shape>
        </w:pict>
      </w: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Pr="003A4528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  <w:r w:rsidRPr="003A4528">
        <w:t>Приложение №2</w:t>
      </w:r>
    </w:p>
    <w:p w:rsidR="00BE48FA" w:rsidRPr="003A4528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</w:t>
      </w:r>
      <w:r w:rsidRPr="00376A7F">
        <w:rPr>
          <w:rFonts w:ascii="Times New Roman" w:hAnsi="Times New Roman" w:cs="Times New Roman"/>
          <w:sz w:val="24"/>
          <w:szCs w:val="24"/>
        </w:rPr>
        <w:t>о</w:t>
      </w:r>
      <w:r w:rsidRPr="00376A7F">
        <w:rPr>
          <w:rFonts w:ascii="Times New Roman" w:hAnsi="Times New Roman" w:cs="Times New Roman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376A7F">
        <w:rPr>
          <w:rFonts w:ascii="Times New Roman" w:hAnsi="Times New Roman" w:cs="Times New Roman"/>
          <w:sz w:val="24"/>
          <w:szCs w:val="24"/>
        </w:rPr>
        <w:t>ь</w:t>
      </w:r>
      <w:r w:rsidRPr="00376A7F">
        <w:rPr>
          <w:rFonts w:ascii="Times New Roman" w:hAnsi="Times New Roman" w:cs="Times New Roman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(наименование исполнительного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находящегося в муниципальной собственности,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9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(указать  основания в  соответствии с </w:t>
      </w:r>
      <w:hyperlink r:id="rId40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1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</w:p>
    <w:p w:rsidR="00BE48FA" w:rsidRPr="003A4528" w:rsidRDefault="00603644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2" w:history="1">
        <w:r w:rsidR="00BE48FA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E48FA" w:rsidRPr="003A4528">
        <w:rPr>
          <w:rFonts w:ascii="Courier New" w:hAnsi="Courier New" w:cs="Courier New"/>
          <w:sz w:val="20"/>
          <w:szCs w:val="20"/>
        </w:rPr>
        <w:t>/</w:t>
      </w:r>
      <w:hyperlink r:id="rId43" w:history="1">
        <w:r w:rsidR="00BE48FA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E48FA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lastRenderedPageBreak/>
        <w:t>территориального  планирования (и (или) проектом планировки территории), на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основании Решения ___________________________ от "___"_____ ____ г. N ___.)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07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BE48FA" w:rsidRPr="003A4528" w:rsidSect="00A534F9">
      <w:headerReference w:type="default" r:id="rId44"/>
      <w:footerReference w:type="default" r:id="rId45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644" w:rsidRDefault="00603644" w:rsidP="00C14FF5">
      <w:pPr>
        <w:spacing w:after="0" w:line="240" w:lineRule="auto"/>
      </w:pPr>
      <w:r>
        <w:separator/>
      </w:r>
    </w:p>
  </w:endnote>
  <w:endnote w:type="continuationSeparator" w:id="0">
    <w:p w:rsidR="00603644" w:rsidRDefault="00603644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8FA" w:rsidRDefault="00BE48FA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644" w:rsidRDefault="00603644" w:rsidP="00C14FF5">
      <w:pPr>
        <w:spacing w:after="0" w:line="240" w:lineRule="auto"/>
      </w:pPr>
      <w:r>
        <w:separator/>
      </w:r>
    </w:p>
  </w:footnote>
  <w:footnote w:type="continuationSeparator" w:id="0">
    <w:p w:rsidR="00603644" w:rsidRDefault="00603644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8FA" w:rsidRDefault="00B13ED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7156A">
      <w:rPr>
        <w:noProof/>
      </w:rPr>
      <w:t>30</w:t>
    </w:r>
    <w:r>
      <w:rPr>
        <w:noProof/>
      </w:rPr>
      <w:fldChar w:fldCharType="end"/>
    </w:r>
  </w:p>
  <w:p w:rsidR="00BE48FA" w:rsidRDefault="00BE48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0B3D"/>
    <w:rsid w:val="000D52C6"/>
    <w:rsid w:val="000E0509"/>
    <w:rsid w:val="000E369F"/>
    <w:rsid w:val="000E492E"/>
    <w:rsid w:val="000E4F46"/>
    <w:rsid w:val="000E5763"/>
    <w:rsid w:val="000E5E50"/>
    <w:rsid w:val="000E7907"/>
    <w:rsid w:val="000F0893"/>
    <w:rsid w:val="000F0BDB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5814"/>
    <w:rsid w:val="00276476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03644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B2E23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156A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B03A28"/>
    <w:rsid w:val="00B060F9"/>
    <w:rsid w:val="00B063F7"/>
    <w:rsid w:val="00B11A9D"/>
    <w:rsid w:val="00B13EDF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1FD7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  <o:rules v:ext="edit">
        <o:r id="V:Rule1" type="connector" idref="#AutoShape 25"/>
        <o:r id="V:Rule2" type="connector" idref="#AutoShape 24"/>
        <o:r id="V:Rule3" type="connector" idref="#AutoShape 23"/>
        <o:r id="V:Rule4" type="connector" idref="#AutoShape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2758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gu.rkursk.ru" TargetMode="External"/><Relationship Id="rId13" Type="http://schemas.openxmlformats.org/officeDocument/2006/relationships/hyperlink" Target="consultantplus://offline/ref=7D9D56FD293139A8BD474E5D4DEEBE27E60C9B83BD46C29B531D17EB4C87AF5E2B12DE0E2CE411VDN" TargetMode="External"/><Relationship Id="rId18" Type="http://schemas.openxmlformats.org/officeDocument/2006/relationships/hyperlink" Target="consultantplus://offline/ref=A2E8CB93A25CB1BC0CFF575D26095D7DDC800D41E2A1D2945D1BCE1145823A906857784E7FGE46J" TargetMode="External"/><Relationship Id="rId26" Type="http://schemas.openxmlformats.org/officeDocument/2006/relationships/hyperlink" Target="consultantplus://offline/ref=A991D9F6B710C58CE35D8B35E2A8184EF0BF2C934DCA613A46A8F5E6C2u5w6J" TargetMode="External"/><Relationship Id="rId39" Type="http://schemas.openxmlformats.org/officeDocument/2006/relationships/hyperlink" Target="consultantplus://offline/ref=41E78CAD354190E21C77A95C4C6A297D55CB810ECB0963A2A425748E82078E83A019150267xFr9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2E8CB93A25CB1BC0CFF575D26095D7DDC800D41E2A1D2945D1BCE1145823A906857784D76GE42J" TargetMode="External"/><Relationship Id="rId34" Type="http://schemas.openxmlformats.org/officeDocument/2006/relationships/hyperlink" Target="consultantplus://offline/ref=9A37DE814D0E373DDB8C77FC4AD0E699E456927B41328CAB07003580C56D1B22365068C116m3bEM" TargetMode="External"/><Relationship Id="rId42" Type="http://schemas.openxmlformats.org/officeDocument/2006/relationships/hyperlink" Target="consultantplus://offline/ref=41E78CAD354190E21C77A95C4C6A297D55CB810ECB0963A2A425748E82078E83A019150E62xFr9N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9D56FD293139A8BD474E5D4DEEBE27E6039081B14CC29B531D17EB4C18V7N" TargetMode="External"/><Relationship Id="rId17" Type="http://schemas.openxmlformats.org/officeDocument/2006/relationships/hyperlink" Target="consultantplus://offline/ref=A2E8CB93A25CB1BC0CFF575D26095D7DDC800D41E2A1D2945D1BCE1145823A906857784E7FGE44J" TargetMode="External"/><Relationship Id="rId25" Type="http://schemas.openxmlformats.org/officeDocument/2006/relationships/hyperlink" Target="consultantplus://offline/ref=730C3CDF2B1941086B3299C708DBF1C9271FABE03A864AF349518C3593131FF65B50772461i3nBJ" TargetMode="External"/><Relationship Id="rId33" Type="http://schemas.openxmlformats.org/officeDocument/2006/relationships/hyperlink" Target="consultantplus://offline/ref=9A37DE814D0E373DDB8C77FC4AD0E699E456927B41328CAB07003580C56D1B22365068C117m3bEM" TargetMode="External"/><Relationship Id="rId38" Type="http://schemas.openxmlformats.org/officeDocument/2006/relationships/hyperlink" Target="consultantplus://offline/ref=000781DD78400314837BA1CEF05BE6E0C88BCC20B3A1987CE3A859F931WEJDJ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BGE45J" TargetMode="External"/><Relationship Id="rId20" Type="http://schemas.openxmlformats.org/officeDocument/2006/relationships/hyperlink" Target="consultantplus://offline/ref=A2E8CB93A25CB1BC0CFF575D26095D7DDC800D41E2A1D2945D1BCE1145823A906857784078GE47J" TargetMode="External"/><Relationship Id="rId29" Type="http://schemas.openxmlformats.org/officeDocument/2006/relationships/hyperlink" Target="consultantplus://offline/ref=21BCC54F11B51F49DC3E31301BDBA1AC998BB5A9D5DE05CD5D0C5FF029DFCB4CB45E0A9FA11CY1M" TargetMode="External"/><Relationship Id="rId41" Type="http://schemas.openxmlformats.org/officeDocument/2006/relationships/hyperlink" Target="consultantplus://offline/ref=41E78CAD354190E21C77A95C4C6A297D55CB810ECB0963A2A425748E82078E83A019150E61xFrB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EA491B01D7E06DC9859729EBF2899FB5BC10098FBA8E79C38A4FEB848DBD327592B77C4A8AB5AD1FADG" TargetMode="External"/><Relationship Id="rId24" Type="http://schemas.openxmlformats.org/officeDocument/2006/relationships/hyperlink" Target="consultantplus://offline/ref=650B90F0FC5314F10D69DC2989AB92FCC659CBC51D94606653FF746160Q3mBJ" TargetMode="External"/><Relationship Id="rId32" Type="http://schemas.openxmlformats.org/officeDocument/2006/relationships/hyperlink" Target="consultantplus://offline/ref=9A37DE814D0E373DDB8C77FC4AD0E699E456927B41328CAB07003580C56D1B22365068C01Em3bCM" TargetMode="External"/><Relationship Id="rId37" Type="http://schemas.openxmlformats.org/officeDocument/2006/relationships/hyperlink" Target="consultantplus://offline/ref=000781DD78400314837BA1CEF05BE6E0C88AC221B1A9987CE3A859F931ED6727EDEC26452BW1J0J" TargetMode="External"/><Relationship Id="rId40" Type="http://schemas.openxmlformats.org/officeDocument/2006/relationships/hyperlink" Target="consultantplus://offline/ref=41E78CAD354190E21C77A95C4C6A297D55CB810ECB0963A2A425748E82078E83A019150E67xFrBN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E8CB93A25CB1BC0CFF575D26095D7DDC800D41E2A1D2945D1BCE1145823A90685778497EEEG048J" TargetMode="External"/><Relationship Id="rId23" Type="http://schemas.openxmlformats.org/officeDocument/2006/relationships/hyperlink" Target="consultantplus://offline/ref=650B90F0FC5314F10D69DC2989AB92FCC658C5C41F9C606653FF7461603B353A2DB19D03D3Q6m6J" TargetMode="External"/><Relationship Id="rId28" Type="http://schemas.openxmlformats.org/officeDocument/2006/relationships/hyperlink" Target="consultantplus://offline/ref=21BCC54F11B51F49DC3E31301BDBA1AC998BB5A9D5DE05CD5D0C5FF029DFCB4CB45E0A9FA01CY8M" TargetMode="External"/><Relationship Id="rId36" Type="http://schemas.openxmlformats.org/officeDocument/2006/relationships/hyperlink" Target="consultantplus://offline/ref=9A37DE814D0E373DDB8C77FC4AD0E699E456927B41328CAB07003580C56D1B22365068C116m3bDM" TargetMode="External"/><Relationship Id="rId10" Type="http://schemas.openxmlformats.org/officeDocument/2006/relationships/hyperlink" Target="consultantplus://offline/ref=E3DAC22588B73EECA051EE360981F504854263E00CA77D594C16FC4BE5CAFBC981F03AA4724B4D85D4F7B7F54DK" TargetMode="External"/><Relationship Id="rId19" Type="http://schemas.openxmlformats.org/officeDocument/2006/relationships/hyperlink" Target="consultantplus://offline/ref=A2E8CB93A25CB1BC0CFF575D26095D7DDC800D41E2A1D2945D1BCE1145823A906857784E7CGE47J" TargetMode="External"/><Relationship Id="rId31" Type="http://schemas.openxmlformats.org/officeDocument/2006/relationships/hyperlink" Target="consultantplus://offline/ref=9A37DE814D0E373DDB8C77FC4AD0E699E456927B41328CAB07003580C56D1B22365068C01Fm3b5M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suslugi.ru" TargetMode="External"/><Relationship Id="rId14" Type="http://schemas.openxmlformats.org/officeDocument/2006/relationships/hyperlink" Target="consultantplus://offline/ref=A2E8CB93A25CB1BC0CFF575D26095D7DDC800D41E2A1D2945D1BCE1145823A906857784D76GE42J" TargetMode="External"/><Relationship Id="rId22" Type="http://schemas.openxmlformats.org/officeDocument/2006/relationships/hyperlink" Target="consultantplus://offline/ref=A2E8CB93A25CB1BC0CFF575D26095D7DDC8F0643EEABD2945D1BCE1145G842J" TargetMode="External"/><Relationship Id="rId27" Type="http://schemas.openxmlformats.org/officeDocument/2006/relationships/hyperlink" Target="consultantplus://offline/ref=0F3B78C7FC6FEDA8DD034BF95C01BDBB5839DF55382023E99B365CC999E7862C2758A8043EY2U1M" TargetMode="External"/><Relationship Id="rId30" Type="http://schemas.openxmlformats.org/officeDocument/2006/relationships/hyperlink" Target="consultantplus://offline/ref=21BCC54F11B51F49DC3E31301BDBA1AC998BB5A9D5DE05CD5D0C5FF029DFCB4CB45E0A9EA81CY3M" TargetMode="External"/><Relationship Id="rId35" Type="http://schemas.openxmlformats.org/officeDocument/2006/relationships/hyperlink" Target="consultantplus://offline/ref=9A37DE814D0E373DDB8C77FC4AD0E699E456927B41328CAB07003580C56D1B22365068C116m3b8M" TargetMode="External"/><Relationship Id="rId43" Type="http://schemas.openxmlformats.org/officeDocument/2006/relationships/hyperlink" Target="consultantplus://offline/ref=41E78CAD354190E21C77A95C4C6A297D55CB810ECB0963A2A425748E82078E83A019150F63xFr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13602</Words>
  <Characters>77536</Characters>
  <Application>Microsoft Office Word</Application>
  <DocSecurity>0</DocSecurity>
  <Lines>646</Lines>
  <Paragraphs>181</Paragraphs>
  <ScaleCrop>false</ScaleCrop>
  <Company>Администрация Курского района</Company>
  <LinksUpToDate>false</LinksUpToDate>
  <CharactersWithSpaces>90957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Karataev</cp:lastModifiedBy>
  <cp:revision>57</cp:revision>
  <cp:lastPrinted>2016-01-28T12:32:00Z</cp:lastPrinted>
  <dcterms:created xsi:type="dcterms:W3CDTF">2015-11-05T07:57:00Z</dcterms:created>
  <dcterms:modified xsi:type="dcterms:W3CDTF">2016-12-22T10:43:00Z</dcterms:modified>
</cp:coreProperties>
</file>